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14F45377" w14:textId="2FEAC8D3" w:rsidR="00FD3112" w:rsidRPr="002A65FC" w:rsidRDefault="00FD3112" w:rsidP="00724A58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FEFED" w14:textId="77777777" w:rsidR="001C2F2D" w:rsidRDefault="001C2F2D" w:rsidP="00074786">
      <w:r>
        <w:separator/>
      </w:r>
    </w:p>
  </w:endnote>
  <w:endnote w:type="continuationSeparator" w:id="0">
    <w:p w14:paraId="4779F248" w14:textId="77777777" w:rsidR="001C2F2D" w:rsidRDefault="001C2F2D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CD149" w14:textId="77777777" w:rsidR="00CF3D14" w:rsidRPr="002F611F" w:rsidRDefault="00CF3D14" w:rsidP="00CF3D14">
    <w:pPr>
      <w:pStyle w:val="Zpat"/>
      <w:jc w:val="center"/>
      <w:rPr>
        <w:rFonts w:ascii="Calibri" w:eastAsia="Calibri" w:hAnsi="Calibri"/>
        <w:bCs/>
        <w:i/>
        <w:iCs/>
        <w:sz w:val="16"/>
        <w:szCs w:val="16"/>
      </w:rPr>
    </w:pPr>
    <w:r w:rsidRPr="002F611F">
      <w:rPr>
        <w:rFonts w:ascii="Calibri" w:eastAsia="Calibri" w:hAnsi="Calibri"/>
        <w:bCs/>
        <w:i/>
        <w:iCs/>
        <w:sz w:val="16"/>
        <w:szCs w:val="16"/>
      </w:rPr>
      <w:t xml:space="preserve">INTEGROVANÝ REGIONÁLNÍ OPERAČNÍ PROGRAM </w:t>
    </w:r>
    <w:proofErr w:type="gramStart"/>
    <w:r w:rsidRPr="002F611F">
      <w:rPr>
        <w:rFonts w:ascii="Calibri" w:eastAsia="Calibri" w:hAnsi="Calibri"/>
        <w:bCs/>
        <w:i/>
        <w:iCs/>
        <w:sz w:val="16"/>
        <w:szCs w:val="16"/>
      </w:rPr>
      <w:t>2021 – 2027</w:t>
    </w:r>
    <w:proofErr w:type="gramEnd"/>
  </w:p>
  <w:p w14:paraId="3EF5B6AF" w14:textId="77777777" w:rsidR="00CF3D14" w:rsidRPr="002F611F" w:rsidRDefault="00CF3D14" w:rsidP="00CF3D14">
    <w:pPr>
      <w:pStyle w:val="Zpat"/>
      <w:jc w:val="center"/>
      <w:rPr>
        <w:rFonts w:ascii="Calibri" w:eastAsia="Calibri" w:hAnsi="Calibri"/>
        <w:bCs/>
        <w:i/>
        <w:iCs/>
        <w:sz w:val="16"/>
        <w:szCs w:val="16"/>
      </w:rPr>
    </w:pPr>
    <w:r w:rsidRPr="002F611F">
      <w:rPr>
        <w:rFonts w:ascii="Calibri" w:eastAsia="Calibri" w:hAnsi="Calibri"/>
        <w:bCs/>
        <w:i/>
        <w:iCs/>
        <w:sz w:val="16"/>
        <w:szCs w:val="16"/>
      </w:rPr>
      <w:t>Specifický cíl 1.1 Využívání přínosů digitalizace pro občany, podniky, výzkumné organizace a veřejné orgány</w:t>
    </w:r>
  </w:p>
  <w:p w14:paraId="736E3741" w14:textId="77777777" w:rsidR="00CF3D14" w:rsidRPr="002F611F" w:rsidRDefault="00CF3D14" w:rsidP="00CF3D14">
    <w:pPr>
      <w:pStyle w:val="Zpat"/>
      <w:jc w:val="center"/>
      <w:rPr>
        <w:rFonts w:ascii="Calibri" w:eastAsia="Calibri" w:hAnsi="Calibri"/>
        <w:bCs/>
        <w:i/>
        <w:iCs/>
        <w:sz w:val="16"/>
        <w:szCs w:val="16"/>
      </w:rPr>
    </w:pPr>
    <w:r w:rsidRPr="002F611F">
      <w:rPr>
        <w:rFonts w:ascii="Calibri" w:eastAsia="Calibri" w:hAnsi="Calibri"/>
        <w:bCs/>
        <w:i/>
        <w:iCs/>
        <w:sz w:val="16"/>
        <w:szCs w:val="16"/>
      </w:rPr>
      <w:t xml:space="preserve">Průběžná výzva č. 45 – </w:t>
    </w:r>
    <w:bookmarkStart w:id="0" w:name="_Hlk164198965"/>
    <w:r w:rsidRPr="002F611F">
      <w:rPr>
        <w:rFonts w:ascii="Calibri" w:eastAsia="Calibri" w:hAnsi="Calibri"/>
        <w:bCs/>
        <w:i/>
        <w:iCs/>
        <w:sz w:val="16"/>
        <w:szCs w:val="16"/>
      </w:rPr>
      <w:t>Rozvoj neveřejné síťové infrastruktury veřejné správy – SC 1.1 (MRR)</w:t>
    </w:r>
    <w:bookmarkEnd w:id="0"/>
  </w:p>
  <w:p w14:paraId="664AB717" w14:textId="77777777" w:rsidR="00CF3D14" w:rsidRPr="00D90CDF" w:rsidRDefault="00CF3D14" w:rsidP="00CF3D14">
    <w:pPr>
      <w:pStyle w:val="Zpat"/>
      <w:jc w:val="center"/>
      <w:rPr>
        <w:bCs/>
        <w:i/>
        <w:iCs/>
        <w:sz w:val="16"/>
        <w:szCs w:val="16"/>
      </w:rPr>
    </w:pPr>
    <w:r w:rsidRPr="002F611F">
      <w:rPr>
        <w:rFonts w:ascii="Calibri" w:eastAsia="Calibri" w:hAnsi="Calibri"/>
        <w:bCs/>
        <w:i/>
        <w:iCs/>
        <w:sz w:val="16"/>
        <w:szCs w:val="16"/>
      </w:rPr>
      <w:t>Registrační číslo projektu CZ.06.01.01/00/22_045/0004966</w:t>
    </w:r>
  </w:p>
  <w:p w14:paraId="5FF5A2A8" w14:textId="77777777" w:rsidR="00CF3D14" w:rsidRDefault="00CF3D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80888" w14:textId="77777777" w:rsidR="001C2F2D" w:rsidRDefault="001C2F2D" w:rsidP="00074786">
      <w:r>
        <w:separator/>
      </w:r>
    </w:p>
  </w:footnote>
  <w:footnote w:type="continuationSeparator" w:id="0">
    <w:p w14:paraId="26411AAB" w14:textId="77777777" w:rsidR="001C2F2D" w:rsidRDefault="001C2F2D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8CFB" w14:textId="7DBC7FDA" w:rsidR="005E4EB9" w:rsidRDefault="005E4EB9">
    <w:pPr>
      <w:pStyle w:val="Zhlav"/>
    </w:pPr>
    <w:r>
      <w:rPr>
        <w:noProof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F8D1" w14:textId="77777777" w:rsidR="00724A58" w:rsidRDefault="00724A58" w:rsidP="00724A58">
    <w:pPr>
      <w:pStyle w:val="Zhlav"/>
    </w:pPr>
    <w:r>
      <w:rPr>
        <w:noProof/>
      </w:rPr>
      <w:drawing>
        <wp:inline distT="0" distB="0" distL="0" distR="0" wp14:anchorId="799896EB" wp14:editId="6DE2AB4E">
          <wp:extent cx="5759450" cy="699135"/>
          <wp:effectExtent l="0" t="0" r="0" b="5715"/>
          <wp:docPr id="19990613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061384" name="Obrázek 199906138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5E5AD8" w14:textId="77777777" w:rsidR="00724A58" w:rsidRDefault="00724A58" w:rsidP="00724A58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659">
    <w:abstractNumId w:val="18"/>
  </w:num>
  <w:num w:numId="2" w16cid:durableId="451872131">
    <w:abstractNumId w:val="7"/>
  </w:num>
  <w:num w:numId="3" w16cid:durableId="697047798">
    <w:abstractNumId w:val="22"/>
  </w:num>
  <w:num w:numId="4" w16cid:durableId="206186439">
    <w:abstractNumId w:val="0"/>
  </w:num>
  <w:num w:numId="5" w16cid:durableId="210961435">
    <w:abstractNumId w:val="26"/>
  </w:num>
  <w:num w:numId="6" w16cid:durableId="506864367">
    <w:abstractNumId w:val="29"/>
  </w:num>
  <w:num w:numId="7" w16cid:durableId="214506056">
    <w:abstractNumId w:val="8"/>
  </w:num>
  <w:num w:numId="8" w16cid:durableId="1966080918">
    <w:abstractNumId w:val="35"/>
  </w:num>
  <w:num w:numId="9" w16cid:durableId="1473861013">
    <w:abstractNumId w:val="28"/>
  </w:num>
  <w:num w:numId="10" w16cid:durableId="626207564">
    <w:abstractNumId w:val="37"/>
  </w:num>
  <w:num w:numId="11" w16cid:durableId="283512247">
    <w:abstractNumId w:val="11"/>
  </w:num>
  <w:num w:numId="12" w16cid:durableId="539244170">
    <w:abstractNumId w:val="9"/>
  </w:num>
  <w:num w:numId="13" w16cid:durableId="1190609037">
    <w:abstractNumId w:val="33"/>
  </w:num>
  <w:num w:numId="14" w16cid:durableId="1806041244">
    <w:abstractNumId w:val="30"/>
  </w:num>
  <w:num w:numId="15" w16cid:durableId="667556170">
    <w:abstractNumId w:val="32"/>
  </w:num>
  <w:num w:numId="16" w16cid:durableId="2113624057">
    <w:abstractNumId w:val="20"/>
  </w:num>
  <w:num w:numId="17" w16cid:durableId="624435533">
    <w:abstractNumId w:val="27"/>
  </w:num>
  <w:num w:numId="18" w16cid:durableId="384764768">
    <w:abstractNumId w:val="21"/>
  </w:num>
  <w:num w:numId="19" w16cid:durableId="1248348791">
    <w:abstractNumId w:val="23"/>
  </w:num>
  <w:num w:numId="20" w16cid:durableId="328484049">
    <w:abstractNumId w:val="12"/>
  </w:num>
  <w:num w:numId="21" w16cid:durableId="2049256261">
    <w:abstractNumId w:val="24"/>
  </w:num>
  <w:num w:numId="22" w16cid:durableId="914127625">
    <w:abstractNumId w:val="2"/>
  </w:num>
  <w:num w:numId="23" w16cid:durableId="1824197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1717839">
    <w:abstractNumId w:val="38"/>
  </w:num>
  <w:num w:numId="25" w16cid:durableId="1632007416">
    <w:abstractNumId w:val="15"/>
  </w:num>
  <w:num w:numId="26" w16cid:durableId="2079478032">
    <w:abstractNumId w:val="10"/>
  </w:num>
  <w:num w:numId="27" w16cid:durableId="118954706">
    <w:abstractNumId w:val="36"/>
  </w:num>
  <w:num w:numId="28" w16cid:durableId="1820733390">
    <w:abstractNumId w:val="16"/>
  </w:num>
  <w:num w:numId="29" w16cid:durableId="1273897907">
    <w:abstractNumId w:val="4"/>
  </w:num>
  <w:num w:numId="30" w16cid:durableId="657418971">
    <w:abstractNumId w:val="12"/>
  </w:num>
  <w:num w:numId="31" w16cid:durableId="426511639">
    <w:abstractNumId w:val="3"/>
  </w:num>
  <w:num w:numId="32" w16cid:durableId="1070737470">
    <w:abstractNumId w:val="25"/>
  </w:num>
  <w:num w:numId="33" w16cid:durableId="378869502">
    <w:abstractNumId w:val="17"/>
  </w:num>
  <w:num w:numId="34" w16cid:durableId="1622570327">
    <w:abstractNumId w:val="6"/>
  </w:num>
  <w:num w:numId="35" w16cid:durableId="1471364595">
    <w:abstractNumId w:val="31"/>
  </w:num>
  <w:num w:numId="36" w16cid:durableId="1592355556">
    <w:abstractNumId w:val="13"/>
  </w:num>
  <w:num w:numId="37" w16cid:durableId="109594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264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895228">
    <w:abstractNumId w:val="1"/>
  </w:num>
  <w:num w:numId="40" w16cid:durableId="1800147841">
    <w:abstractNumId w:val="19"/>
  </w:num>
  <w:num w:numId="41" w16cid:durableId="418059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C2F2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22AF6"/>
    <w:rsid w:val="00724A58"/>
    <w:rsid w:val="00733D1A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C25CA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CF3D14"/>
    <w:rsid w:val="00D07115"/>
    <w:rsid w:val="00D2452C"/>
    <w:rsid w:val="00D51427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A9A32-32CE-4D3A-8EDC-90A6C1E7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Antošová Kateřina, Mgr.</cp:lastModifiedBy>
  <cp:revision>5</cp:revision>
  <cp:lastPrinted>2025-08-04T14:37:00Z</cp:lastPrinted>
  <dcterms:created xsi:type="dcterms:W3CDTF">2025-07-28T11:16:00Z</dcterms:created>
  <dcterms:modified xsi:type="dcterms:W3CDTF">2025-11-26T06:27:00Z</dcterms:modified>
</cp:coreProperties>
</file>